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698B" w14:textId="77777777" w:rsidR="00393BCF" w:rsidRDefault="00393BCF" w:rsidP="00EF3EC9">
      <w:pPr>
        <w:pStyle w:val="Title"/>
        <w:jc w:val="both"/>
      </w:pPr>
      <w:r>
        <w:t>Privacy Notice</w:t>
      </w:r>
    </w:p>
    <w:p w14:paraId="0D75AA0E" w14:textId="77777777" w:rsidR="00393BCF" w:rsidRPr="003F0CC8" w:rsidRDefault="00393BCF" w:rsidP="00EF3EC9">
      <w:pPr>
        <w:pStyle w:val="Heading1"/>
        <w:jc w:val="both"/>
        <w:rPr>
          <w:b/>
          <w:color w:val="auto"/>
        </w:rPr>
      </w:pPr>
      <w:r w:rsidRPr="003F0CC8">
        <w:rPr>
          <w:b/>
          <w:color w:val="auto"/>
        </w:rPr>
        <w:t>Introduction</w:t>
      </w:r>
    </w:p>
    <w:p w14:paraId="7609832B" w14:textId="77777777" w:rsidR="00393BCF" w:rsidRDefault="00393BCF" w:rsidP="00EF3EC9">
      <w:pPr>
        <w:jc w:val="both"/>
      </w:pPr>
      <w:r>
        <w:t>This document refers to personal data, which is defined as information concerning any living person (a natural person who hereafter will be called the Data Subject) that is not already in the public domain.</w:t>
      </w:r>
    </w:p>
    <w:p w14:paraId="65FA0FA4" w14:textId="77777777" w:rsidR="00393BCF" w:rsidRDefault="00393BCF" w:rsidP="00EF3EC9">
      <w:pPr>
        <w:jc w:val="both"/>
      </w:pPr>
      <w:r>
        <w:t>The General Data Protection Regulation (GDPR) seeks to protect and enhance the rights of data subjects. These rights cover the safeguarding of personal data, protection against the unlawful processing of personal data and the unrestricted movement of personal data within the EU. It should be noted that GDPR does not apply to information already in the public domain.</w:t>
      </w:r>
    </w:p>
    <w:p w14:paraId="4536ECB5" w14:textId="3C0211D5" w:rsidR="00393BCF" w:rsidRDefault="008E15C8" w:rsidP="00EF3EC9">
      <w:pPr>
        <w:jc w:val="both"/>
      </w:pPr>
      <w:r w:rsidRPr="008E15C8">
        <w:t xml:space="preserve">Bell &amp; Bain </w:t>
      </w:r>
      <w:r w:rsidR="008C412D">
        <w:t xml:space="preserve">Group </w:t>
      </w:r>
      <w:r w:rsidR="00393BCF" w:rsidRPr="008E15C8">
        <w:t>is pleased</w:t>
      </w:r>
      <w:r w:rsidR="00393BCF">
        <w:t xml:space="preserve"> to provide the following </w:t>
      </w:r>
      <w:r w:rsidR="00AF0F4F">
        <w:t>Privacy Notice</w:t>
      </w:r>
      <w:r w:rsidR="00393BCF">
        <w:t>:</w:t>
      </w:r>
    </w:p>
    <w:p w14:paraId="6723A555" w14:textId="77777777" w:rsidR="00393BCF" w:rsidRPr="003F0CC8" w:rsidRDefault="00393BCF" w:rsidP="00EF3EC9">
      <w:pPr>
        <w:pStyle w:val="Heading1"/>
        <w:jc w:val="both"/>
        <w:rPr>
          <w:b/>
          <w:color w:val="auto"/>
        </w:rPr>
      </w:pPr>
      <w:r w:rsidRPr="003F0CC8">
        <w:rPr>
          <w:b/>
          <w:color w:val="auto"/>
        </w:rPr>
        <w:t>Personal Data</w:t>
      </w:r>
    </w:p>
    <w:p w14:paraId="5D8A95F4" w14:textId="085B7FE4" w:rsidR="00393BCF" w:rsidRPr="008E15C8" w:rsidRDefault="008E15C8" w:rsidP="00EF3EC9">
      <w:pPr>
        <w:jc w:val="both"/>
      </w:pPr>
      <w:r w:rsidRPr="008E15C8">
        <w:t xml:space="preserve">Bell &amp; Bain </w:t>
      </w:r>
      <w:r w:rsidR="008C412D">
        <w:t xml:space="preserve">Group </w:t>
      </w:r>
      <w:r w:rsidR="007801E2" w:rsidRPr="008E15C8">
        <w:t>uses</w:t>
      </w:r>
      <w:r w:rsidR="00393BCF" w:rsidRPr="008E15C8">
        <w:t xml:space="preserve"> the information collected from you to provide quotations, make telephone contact and to email you marketing information which </w:t>
      </w:r>
      <w:r w:rsidRPr="008E15C8">
        <w:t xml:space="preserve">Bell &amp; Bain </w:t>
      </w:r>
      <w:r w:rsidR="008C412D">
        <w:t xml:space="preserve">Group </w:t>
      </w:r>
      <w:r w:rsidR="00393BCF" w:rsidRPr="008E15C8">
        <w:t xml:space="preserve">believes may be of interest to you and your business. In you making initial contact you consent to </w:t>
      </w:r>
      <w:r w:rsidRPr="008E15C8">
        <w:t xml:space="preserve">Bell &amp; Bain </w:t>
      </w:r>
      <w:r w:rsidR="008C412D">
        <w:t xml:space="preserve">Group </w:t>
      </w:r>
      <w:r w:rsidR="007801E2" w:rsidRPr="008E15C8">
        <w:t>maintaining</w:t>
      </w:r>
      <w:r w:rsidR="00393BCF" w:rsidRPr="008E15C8">
        <w:t xml:space="preserve"> a marketing dialogue with you until you either opt out (which you can do at any stage) or we decide to desist in promoting our services. </w:t>
      </w:r>
      <w:r w:rsidRPr="008E15C8">
        <w:t xml:space="preserve">Bell &amp; Bain </w:t>
      </w:r>
      <w:r w:rsidR="008C412D">
        <w:t xml:space="preserve">Group </w:t>
      </w:r>
      <w:r w:rsidR="00393BCF" w:rsidRPr="008E15C8">
        <w:t xml:space="preserve">also acts on behalf of its clients in the capacity of data processor. When working exclusively as a data processor, </w:t>
      </w:r>
      <w:r w:rsidRPr="008E15C8">
        <w:t xml:space="preserve">Bell &amp; Bain </w:t>
      </w:r>
      <w:r w:rsidR="008C412D">
        <w:t xml:space="preserve">Group </w:t>
      </w:r>
      <w:r w:rsidR="00393BCF" w:rsidRPr="008E15C8">
        <w:t>will be acting on the instruction of its client, and will work hard to ensure that the client is fully GDPR compliant.</w:t>
      </w:r>
    </w:p>
    <w:p w14:paraId="28A796F2" w14:textId="619578DF" w:rsidR="00393BCF" w:rsidRPr="008E15C8" w:rsidRDefault="00393BCF" w:rsidP="00EF3EC9">
      <w:pPr>
        <w:jc w:val="both"/>
      </w:pPr>
      <w:r w:rsidRPr="008E15C8">
        <w:t xml:space="preserve">Some personal data may be collected about you from the forms and surveys you complete, from records of our correspondence and phone calls and details of your visits to our website, including but not limited to personally identifying information like Internet Protocol (IP) addresses. </w:t>
      </w:r>
      <w:r w:rsidR="008E15C8" w:rsidRPr="008E15C8">
        <w:t xml:space="preserve">Bell &amp; Bain </w:t>
      </w:r>
      <w:r w:rsidR="008C412D">
        <w:t xml:space="preserve">Group </w:t>
      </w:r>
      <w:r w:rsidRPr="008E15C8">
        <w:t>may</w:t>
      </w:r>
      <w:r w:rsidR="00832722">
        <w:t>,</w:t>
      </w:r>
      <w:r w:rsidRPr="008E15C8">
        <w:t xml:space="preserve"> from time to time</w:t>
      </w:r>
      <w:r w:rsidR="00832722">
        <w:t>,</w:t>
      </w:r>
      <w:r w:rsidRPr="008E15C8">
        <w:t xml:space="preserve"> use such information to identify its visitors. </w:t>
      </w:r>
      <w:r w:rsidR="008E15C8" w:rsidRPr="008E15C8">
        <w:t xml:space="preserve">Bell &amp; Bain </w:t>
      </w:r>
      <w:r w:rsidR="008C412D">
        <w:t xml:space="preserve">Group </w:t>
      </w:r>
      <w:r w:rsidRPr="008E15C8">
        <w:t>may also collect statistics about the behavior of visitors to its website.</w:t>
      </w:r>
    </w:p>
    <w:p w14:paraId="40568B92" w14:textId="3E4AF7FA" w:rsidR="00393BCF" w:rsidRPr="008E15C8" w:rsidRDefault="008E15C8" w:rsidP="00EF3EC9">
      <w:pPr>
        <w:jc w:val="both"/>
      </w:pPr>
      <w:r w:rsidRPr="008E15C8">
        <w:t xml:space="preserve">Bell &amp; Bain </w:t>
      </w:r>
      <w:r w:rsidR="008C412D">
        <w:t xml:space="preserve">Group’s </w:t>
      </w:r>
      <w:r w:rsidR="00393BCF" w:rsidRPr="008C412D">
        <w:rPr>
          <w:rFonts w:cstheme="minorHAnsi"/>
        </w:rPr>
        <w:t>website</w:t>
      </w:r>
      <w:r w:rsidR="008C412D" w:rsidRPr="008C412D">
        <w:rPr>
          <w:rFonts w:cstheme="minorHAnsi"/>
        </w:rPr>
        <w:t>s</w:t>
      </w:r>
      <w:r w:rsidR="00393BCF" w:rsidRPr="008C412D">
        <w:rPr>
          <w:rFonts w:cstheme="minorHAnsi"/>
        </w:rPr>
        <w:t xml:space="preserve"> use cookies, which is a string of information that a website stores on a visitor’s computer, and that the visitor’s browser provides to the website each time the visitor returns. </w:t>
      </w:r>
      <w:r w:rsidR="00B2158A" w:rsidRPr="008C412D">
        <w:rPr>
          <w:rFonts w:cstheme="minorHAnsi"/>
        </w:rPr>
        <w:br/>
      </w:r>
      <w:hyperlink r:id="rId7" w:history="1">
        <w:r w:rsidR="00B2158A" w:rsidRPr="008C412D">
          <w:rPr>
            <w:rStyle w:val="Hyperlink"/>
            <w:rFonts w:cstheme="minorHAnsi"/>
            <w:shd w:val="clear" w:color="auto" w:fill="FFFFFF"/>
          </w:rPr>
          <w:t>www.bell-bain.com</w:t>
        </w:r>
      </w:hyperlink>
      <w:r w:rsidR="008C412D" w:rsidRPr="008C412D">
        <w:rPr>
          <w:rStyle w:val="Hyperlink"/>
          <w:rFonts w:cstheme="minorHAnsi"/>
          <w:u w:val="none"/>
          <w:shd w:val="clear" w:color="auto" w:fill="FFFFFF"/>
        </w:rPr>
        <w:t xml:space="preserve"> </w:t>
      </w:r>
      <w:r w:rsidR="008C412D">
        <w:rPr>
          <w:rStyle w:val="Hyperlink"/>
          <w:rFonts w:cstheme="minorHAnsi"/>
          <w:color w:val="auto"/>
          <w:u w:val="none"/>
          <w:shd w:val="clear" w:color="auto" w:fill="FFFFFF"/>
        </w:rPr>
        <w:t>and</w:t>
      </w:r>
      <w:r w:rsidR="008C412D" w:rsidRPr="008C412D">
        <w:rPr>
          <w:rFonts w:cstheme="minorHAnsi"/>
        </w:rPr>
        <w:t xml:space="preserve"> </w:t>
      </w:r>
      <w:hyperlink r:id="rId8" w:history="1">
        <w:r w:rsidR="008C412D" w:rsidRPr="008C412D">
          <w:rPr>
            <w:rStyle w:val="Hyperlink"/>
            <w:rFonts w:cstheme="minorHAnsi"/>
          </w:rPr>
          <w:t>www.jtcp.co.uk</w:t>
        </w:r>
      </w:hyperlink>
      <w:r w:rsidR="008C412D" w:rsidRPr="008C412D">
        <w:rPr>
          <w:rFonts w:cstheme="minorHAnsi"/>
        </w:rPr>
        <w:t xml:space="preserve"> </w:t>
      </w:r>
      <w:r w:rsidR="00393BCF" w:rsidRPr="008C412D">
        <w:rPr>
          <w:rFonts w:cstheme="minorHAnsi"/>
        </w:rPr>
        <w:t xml:space="preserve">use cookies to help </w:t>
      </w:r>
      <w:r w:rsidRPr="008C412D">
        <w:rPr>
          <w:rFonts w:cstheme="minorHAnsi"/>
        </w:rPr>
        <w:t xml:space="preserve">Bell &amp; Bain </w:t>
      </w:r>
      <w:r w:rsidR="008C412D" w:rsidRPr="008C412D">
        <w:rPr>
          <w:rFonts w:cstheme="minorHAnsi"/>
        </w:rPr>
        <w:t xml:space="preserve">Group </w:t>
      </w:r>
      <w:r w:rsidR="00393BCF" w:rsidRPr="008C412D">
        <w:rPr>
          <w:rFonts w:cstheme="minorHAnsi"/>
        </w:rPr>
        <w:t xml:space="preserve">identify and track visitors and their website access preferences. </w:t>
      </w:r>
      <w:r w:rsidRPr="008C412D">
        <w:rPr>
          <w:rFonts w:cstheme="minorHAnsi"/>
        </w:rPr>
        <w:t xml:space="preserve">Bell &amp; Bain </w:t>
      </w:r>
      <w:r w:rsidR="008C412D" w:rsidRPr="008C412D">
        <w:rPr>
          <w:rFonts w:cstheme="minorHAnsi"/>
        </w:rPr>
        <w:t xml:space="preserve">Group </w:t>
      </w:r>
      <w:r w:rsidR="00393BCF" w:rsidRPr="008C412D">
        <w:rPr>
          <w:rFonts w:cstheme="minorHAnsi"/>
        </w:rPr>
        <w:t xml:space="preserve">website visitors who do not wish to have cookies placed on their computers should set their browsers to refuse cookies before using </w:t>
      </w:r>
      <w:r w:rsidRPr="008C412D">
        <w:rPr>
          <w:rFonts w:cstheme="minorHAnsi"/>
        </w:rPr>
        <w:t xml:space="preserve">Bell &amp; Bain </w:t>
      </w:r>
      <w:r w:rsidR="008C412D" w:rsidRPr="008C412D">
        <w:rPr>
          <w:rFonts w:cstheme="minorHAnsi"/>
        </w:rPr>
        <w:t xml:space="preserve">Group’s </w:t>
      </w:r>
      <w:r w:rsidR="00393BCF" w:rsidRPr="008C412D">
        <w:rPr>
          <w:rFonts w:cstheme="minorHAnsi"/>
        </w:rPr>
        <w:t>website</w:t>
      </w:r>
      <w:r w:rsidR="008C412D" w:rsidRPr="008C412D">
        <w:rPr>
          <w:rFonts w:cstheme="minorHAnsi"/>
        </w:rPr>
        <w:t>s</w:t>
      </w:r>
      <w:r w:rsidR="00393BCF" w:rsidRPr="008C412D">
        <w:rPr>
          <w:rFonts w:cstheme="minorHAnsi"/>
        </w:rPr>
        <w:t>.</w:t>
      </w:r>
    </w:p>
    <w:p w14:paraId="533528B8" w14:textId="3426F8C0" w:rsidR="00393BCF" w:rsidRPr="008E15C8" w:rsidRDefault="00393BCF" w:rsidP="00EF3EC9">
      <w:pPr>
        <w:jc w:val="both"/>
      </w:pPr>
      <w:r w:rsidRPr="008E15C8">
        <w:t xml:space="preserve">Any information </w:t>
      </w:r>
      <w:r w:rsidR="008E15C8" w:rsidRPr="008E15C8">
        <w:t xml:space="preserve">Bell &amp; Bain </w:t>
      </w:r>
      <w:r w:rsidR="008C412D">
        <w:t xml:space="preserve">Group </w:t>
      </w:r>
      <w:r w:rsidRPr="008E15C8">
        <w:t>holds about you and your business encompasses all the details we hold about you and any sales transactions including any third-party information we have obtained about you from public sources and our own suppliers such as credit referencing agencies.</w:t>
      </w:r>
    </w:p>
    <w:p w14:paraId="3967FC07" w14:textId="5EE8EC68" w:rsidR="00393BCF" w:rsidRDefault="008E15C8" w:rsidP="00EF3EC9">
      <w:pPr>
        <w:jc w:val="both"/>
      </w:pPr>
      <w:r w:rsidRPr="008E15C8">
        <w:t xml:space="preserve">Bell &amp; Bain </w:t>
      </w:r>
      <w:r w:rsidR="008C412D">
        <w:t xml:space="preserve">Group </w:t>
      </w:r>
      <w:r w:rsidR="00393BCF" w:rsidRPr="008E15C8">
        <w:t xml:space="preserve">will only collect the information needed so that it can provide you with marketing </w:t>
      </w:r>
      <w:r w:rsidR="008A2E90" w:rsidRPr="008E15C8">
        <w:t xml:space="preserve">and consulting </w:t>
      </w:r>
      <w:r w:rsidR="00393BCF" w:rsidRPr="008E15C8">
        <w:t xml:space="preserve">services, this agency does not sell or broker your data, although coincidentally there may be times when your information could be contained in data that </w:t>
      </w:r>
      <w:r w:rsidRPr="008E15C8">
        <w:t xml:space="preserve">Bell &amp; Bain </w:t>
      </w:r>
      <w:r w:rsidR="008C412D">
        <w:t xml:space="preserve">Group </w:t>
      </w:r>
      <w:r w:rsidR="00393BCF" w:rsidRPr="008E15C8">
        <w:t>has purchased from a third-party list broker, on behalf of a client.</w:t>
      </w:r>
    </w:p>
    <w:p w14:paraId="6397BDAD" w14:textId="77777777" w:rsidR="00D27B19" w:rsidRDefault="00D27B19" w:rsidP="00EF3EC9">
      <w:pPr>
        <w:jc w:val="both"/>
      </w:pPr>
    </w:p>
    <w:p w14:paraId="653C6292" w14:textId="77777777" w:rsidR="00393BCF" w:rsidRPr="003F0CC8" w:rsidRDefault="00393BCF" w:rsidP="00EF3EC9">
      <w:pPr>
        <w:pStyle w:val="Heading1"/>
        <w:jc w:val="both"/>
        <w:rPr>
          <w:b/>
          <w:color w:val="auto"/>
        </w:rPr>
      </w:pPr>
      <w:r w:rsidRPr="003F0CC8">
        <w:rPr>
          <w:b/>
          <w:color w:val="auto"/>
        </w:rPr>
        <w:lastRenderedPageBreak/>
        <w:t>Legal basis for processing any personal data</w:t>
      </w:r>
    </w:p>
    <w:p w14:paraId="6A81DF3A" w14:textId="77777777" w:rsidR="00C2151D" w:rsidRDefault="00C2151D" w:rsidP="00C2151D">
      <w:pPr>
        <w:jc w:val="both"/>
      </w:pPr>
      <w:r>
        <w:t xml:space="preserve">To </w:t>
      </w:r>
      <w:r w:rsidRPr="008E15C8">
        <w:t xml:space="preserve">meet Bell &amp; Bain </w:t>
      </w:r>
      <w:bookmarkStart w:id="0" w:name="_Hlk45607826"/>
      <w:r>
        <w:t>Group</w:t>
      </w:r>
      <w:bookmarkEnd w:id="0"/>
      <w:r>
        <w:t xml:space="preserve">’s </w:t>
      </w:r>
      <w:r w:rsidRPr="008E15C8">
        <w:t>contractual</w:t>
      </w:r>
      <w:r>
        <w:t xml:space="preserve"> obligations to clients and to also respond to marketing enquiries.</w:t>
      </w:r>
      <w:r>
        <w:br/>
        <w:t>There will also be instances where Bell &amp; Bain Group have to process your data in order to meet legal obligations.</w:t>
      </w:r>
    </w:p>
    <w:p w14:paraId="4FD16EE3" w14:textId="7CA6B0BF" w:rsidR="00393BCF" w:rsidRPr="008E15C8" w:rsidRDefault="00393BCF" w:rsidP="00EF3EC9">
      <w:pPr>
        <w:pStyle w:val="Heading1"/>
        <w:jc w:val="both"/>
        <w:rPr>
          <w:b/>
          <w:color w:val="auto"/>
        </w:rPr>
      </w:pPr>
      <w:r w:rsidRPr="008E15C8">
        <w:rPr>
          <w:b/>
          <w:color w:val="auto"/>
        </w:rPr>
        <w:t xml:space="preserve">Legitimate interests pursued by </w:t>
      </w:r>
      <w:r w:rsidR="008E15C8" w:rsidRPr="008E15C8">
        <w:rPr>
          <w:b/>
          <w:color w:val="auto"/>
        </w:rPr>
        <w:t xml:space="preserve">Bell &amp; Bain </w:t>
      </w:r>
      <w:r w:rsidR="008C412D" w:rsidRPr="008C412D">
        <w:rPr>
          <w:b/>
          <w:color w:val="auto"/>
        </w:rPr>
        <w:t xml:space="preserve">Group </w:t>
      </w:r>
      <w:r w:rsidRPr="008E15C8">
        <w:rPr>
          <w:b/>
          <w:color w:val="auto"/>
        </w:rPr>
        <w:t>and/or its clients</w:t>
      </w:r>
    </w:p>
    <w:p w14:paraId="3097ECBB" w14:textId="0618EF43" w:rsidR="00393BCF" w:rsidRPr="008E15C8" w:rsidRDefault="00393BCF" w:rsidP="00EF3EC9">
      <w:pPr>
        <w:jc w:val="both"/>
      </w:pPr>
      <w:r w:rsidRPr="008E15C8">
        <w:t xml:space="preserve">To promote the marketing and </w:t>
      </w:r>
      <w:r w:rsidR="008A2E90" w:rsidRPr="008E15C8">
        <w:t>consulting</w:t>
      </w:r>
      <w:r w:rsidRPr="008E15C8">
        <w:t xml:space="preserve"> services offered by </w:t>
      </w:r>
      <w:r w:rsidR="008E15C8" w:rsidRPr="008E15C8">
        <w:t xml:space="preserve">Bell &amp; Bain </w:t>
      </w:r>
      <w:r w:rsidR="008C412D">
        <w:t>Group</w:t>
      </w:r>
      <w:r w:rsidR="008C412D" w:rsidRPr="008E15C8">
        <w:t xml:space="preserve"> </w:t>
      </w:r>
      <w:r w:rsidRPr="008E15C8">
        <w:t xml:space="preserve">and/or to market the services and/or products offered by </w:t>
      </w:r>
      <w:r w:rsidR="008E15C8" w:rsidRPr="008E15C8">
        <w:t xml:space="preserve">Bell &amp; Bain </w:t>
      </w:r>
      <w:r w:rsidR="008C412D">
        <w:t xml:space="preserve">Group’s </w:t>
      </w:r>
      <w:r w:rsidRPr="008E15C8">
        <w:t>existing clients.</w:t>
      </w:r>
    </w:p>
    <w:p w14:paraId="4F619BD9" w14:textId="77777777" w:rsidR="00393BCF" w:rsidRPr="008E15C8" w:rsidRDefault="00393BCF" w:rsidP="00EF3EC9">
      <w:pPr>
        <w:pStyle w:val="Heading1"/>
        <w:jc w:val="both"/>
        <w:rPr>
          <w:b/>
          <w:color w:val="auto"/>
        </w:rPr>
      </w:pPr>
      <w:r w:rsidRPr="008E15C8">
        <w:rPr>
          <w:b/>
          <w:color w:val="auto"/>
        </w:rPr>
        <w:t>Consent</w:t>
      </w:r>
    </w:p>
    <w:p w14:paraId="6EA4AC78" w14:textId="4357FB99" w:rsidR="00393BCF" w:rsidRDefault="00393BCF" w:rsidP="00EF3EC9">
      <w:pPr>
        <w:jc w:val="both"/>
      </w:pPr>
      <w:r w:rsidRPr="008E15C8">
        <w:t xml:space="preserve">Through agreeing to this privacy notice you are consenting to </w:t>
      </w:r>
      <w:r w:rsidR="008E15C8" w:rsidRPr="008E15C8">
        <w:t xml:space="preserve">Bell &amp; Bain </w:t>
      </w:r>
      <w:r w:rsidR="008C412D">
        <w:t>Group</w:t>
      </w:r>
      <w:r w:rsidR="008C412D" w:rsidRPr="008E15C8">
        <w:t xml:space="preserve"> </w:t>
      </w:r>
      <w:r w:rsidRPr="008E15C8">
        <w:t xml:space="preserve">processing your personal data for the purposes outlined. You can withdraw consent at any time by </w:t>
      </w:r>
      <w:r w:rsidR="003F0CC8" w:rsidRPr="008E15C8">
        <w:t>contacting the Data Protection Officer</w:t>
      </w:r>
      <w:r w:rsidRPr="008E15C8">
        <w:t>, see last section for full contact details.</w:t>
      </w:r>
    </w:p>
    <w:p w14:paraId="215BE6B0" w14:textId="101D4589" w:rsidR="005E6459" w:rsidRPr="008E15C8" w:rsidRDefault="005E6459" w:rsidP="00EF3EC9">
      <w:pPr>
        <w:jc w:val="both"/>
      </w:pPr>
      <w:r>
        <w:t>Bell &amp; Bain Group do not, generally, require consent for every aspect of data processing included in this notice. There may also, on occasion, be instances where instances of data processing out with those outlined in the Privacy Notice may be required. In these instances, Bell &amp; Bain Group will, upon fully explaining the terms of the data processing in question,</w:t>
      </w:r>
      <w:r w:rsidRPr="00BD2B77">
        <w:t xml:space="preserve"> </w:t>
      </w:r>
      <w:r>
        <w:t>approach you for explicit consent. Similarly, consent may be withdrawn at any time and the data processing in question will not continue unless Bell &amp; Bain Group have other legal grounds for doing so.</w:t>
      </w:r>
    </w:p>
    <w:p w14:paraId="3E79733A" w14:textId="77777777" w:rsidR="00393BCF" w:rsidRPr="008E15C8" w:rsidRDefault="00393BCF" w:rsidP="00EF3EC9">
      <w:pPr>
        <w:pStyle w:val="Heading1"/>
        <w:jc w:val="both"/>
        <w:rPr>
          <w:b/>
          <w:color w:val="auto"/>
        </w:rPr>
      </w:pPr>
      <w:r w:rsidRPr="008E15C8">
        <w:rPr>
          <w:b/>
          <w:color w:val="auto"/>
        </w:rPr>
        <w:t>Disclosure</w:t>
      </w:r>
    </w:p>
    <w:p w14:paraId="544646D2" w14:textId="1246A36E" w:rsidR="00393BCF" w:rsidRPr="008E15C8" w:rsidRDefault="008E15C8" w:rsidP="00EF3EC9">
      <w:pPr>
        <w:jc w:val="both"/>
      </w:pPr>
      <w:r w:rsidRPr="008E15C8">
        <w:t xml:space="preserve">Bell &amp; Bain </w:t>
      </w:r>
      <w:r w:rsidR="008C412D">
        <w:t>Group</w:t>
      </w:r>
      <w:r w:rsidR="008C412D" w:rsidRPr="008E15C8">
        <w:t xml:space="preserve"> </w:t>
      </w:r>
      <w:r w:rsidR="00393BCF" w:rsidRPr="008E15C8">
        <w:t xml:space="preserve">may on occasions pass your Personal Information to third parties exclusively to process work on its behalf. </w:t>
      </w:r>
      <w:r w:rsidRPr="008E15C8">
        <w:t xml:space="preserve">Bell &amp; Bain </w:t>
      </w:r>
      <w:r w:rsidR="008C412D">
        <w:t>Group</w:t>
      </w:r>
      <w:r w:rsidR="008C412D" w:rsidRPr="008E15C8">
        <w:t xml:space="preserve"> </w:t>
      </w:r>
      <w:r w:rsidR="00393BCF" w:rsidRPr="008E15C8">
        <w:t>requires these parties to agree to process this information based on our instructions and requirements consistent with this Privacy Notice and GDPR.</w:t>
      </w:r>
    </w:p>
    <w:p w14:paraId="2717BC75" w14:textId="29D6B3CB" w:rsidR="00393BCF" w:rsidRDefault="008E15C8" w:rsidP="00EF3EC9">
      <w:pPr>
        <w:jc w:val="both"/>
      </w:pPr>
      <w:r w:rsidRPr="008E15C8">
        <w:t xml:space="preserve">Bell &amp; Bain </w:t>
      </w:r>
      <w:r w:rsidR="008C412D">
        <w:t>Group</w:t>
      </w:r>
      <w:r w:rsidR="008C412D" w:rsidRPr="008E15C8">
        <w:t xml:space="preserve"> </w:t>
      </w:r>
      <w:r w:rsidR="00393BCF" w:rsidRPr="008E15C8">
        <w:t xml:space="preserve">do not broker or pass on information gained from your engagement with the agency without your consent. However, </w:t>
      </w:r>
      <w:r w:rsidRPr="008E15C8">
        <w:t xml:space="preserve">Bell &amp; Bain </w:t>
      </w:r>
      <w:r w:rsidR="008C412D">
        <w:t>Group</w:t>
      </w:r>
      <w:r w:rsidR="008C412D" w:rsidRPr="008E15C8">
        <w:t xml:space="preserve"> </w:t>
      </w:r>
      <w:r w:rsidR="00393BCF" w:rsidRPr="008E15C8">
        <w:t xml:space="preserve">may disclose your Personal Information to meet legal obligations, regulations or valid governmental request. The agency may also enforce its Terms and Conditions, including investigating potential violations of its Terms and Conditions to detect, prevent or mitigate fraud or security or technical issues; or to protect against imminent harm to the rights, property or safety of </w:t>
      </w:r>
      <w:r w:rsidRPr="008E15C8">
        <w:t xml:space="preserve">Bell &amp; Bain </w:t>
      </w:r>
      <w:r w:rsidR="008C412D">
        <w:t>Group</w:t>
      </w:r>
      <w:r w:rsidR="00393BCF" w:rsidRPr="008E15C8">
        <w:t>, its clients and/or the wider community.</w:t>
      </w:r>
    </w:p>
    <w:p w14:paraId="54A5A9FF" w14:textId="77777777" w:rsidR="00393BCF" w:rsidRPr="008E15C8" w:rsidRDefault="00393BCF" w:rsidP="00EF3EC9">
      <w:pPr>
        <w:pStyle w:val="Heading1"/>
        <w:jc w:val="both"/>
        <w:rPr>
          <w:b/>
          <w:color w:val="auto"/>
        </w:rPr>
      </w:pPr>
      <w:r w:rsidRPr="008E15C8">
        <w:rPr>
          <w:b/>
          <w:color w:val="auto"/>
        </w:rPr>
        <w:t>Retention Policy</w:t>
      </w:r>
    </w:p>
    <w:p w14:paraId="72777F24" w14:textId="4BF6213C" w:rsidR="00393BCF" w:rsidRDefault="008E15C8" w:rsidP="00EF3EC9">
      <w:pPr>
        <w:jc w:val="both"/>
      </w:pPr>
      <w:r w:rsidRPr="008E15C8">
        <w:t xml:space="preserve">Bell &amp; Bain </w:t>
      </w:r>
      <w:r w:rsidR="008C412D">
        <w:t>Group</w:t>
      </w:r>
      <w:r w:rsidR="008C412D" w:rsidRPr="008E15C8">
        <w:t xml:space="preserve"> </w:t>
      </w:r>
      <w:r w:rsidR="00393BCF" w:rsidRPr="008E15C8">
        <w:t xml:space="preserve">will process personal data during the duration of any contract and will continue to store only the personal data needed for </w:t>
      </w:r>
      <w:r w:rsidR="005C7650" w:rsidRPr="008E15C8">
        <w:t>five</w:t>
      </w:r>
      <w:r w:rsidR="00393BCF" w:rsidRPr="008E15C8">
        <w:t xml:space="preserve"> years after the contract has expired to meet any legal obligations. After </w:t>
      </w:r>
      <w:r w:rsidR="005C7650" w:rsidRPr="008E15C8">
        <w:t>five</w:t>
      </w:r>
      <w:r w:rsidR="00393BCF" w:rsidRPr="008E15C8">
        <w:t xml:space="preserve"> years any personal data not needed will be deleted.</w:t>
      </w:r>
    </w:p>
    <w:p w14:paraId="1D158C66" w14:textId="7F64E62E" w:rsidR="00AE32AA" w:rsidRDefault="00AE32AA" w:rsidP="00AE32AA">
      <w:pPr>
        <w:jc w:val="both"/>
      </w:pPr>
      <w:r>
        <w:t xml:space="preserve">Bell &amp; Bain Group operate a separate procedure with regard to CCTV footage. A separate CCTV Policy is in operation, with the Retention Period being 18 days. The system currently in operation is such that all data obtained via CCTV </w:t>
      </w:r>
      <w:r>
        <w:t xml:space="preserve">on Bell &amp; Bain Group premises </w:t>
      </w:r>
      <w:r>
        <w:t xml:space="preserve">is automatically deleted after this period. </w:t>
      </w:r>
    </w:p>
    <w:p w14:paraId="4EEF0016" w14:textId="77777777" w:rsidR="00AE32AA" w:rsidRDefault="00AE32AA" w:rsidP="00AE32AA">
      <w:pPr>
        <w:jc w:val="both"/>
      </w:pPr>
    </w:p>
    <w:p w14:paraId="6D556A4F" w14:textId="5EB7DEE6" w:rsidR="00393BCF" w:rsidRPr="008E15C8" w:rsidRDefault="00393BCF" w:rsidP="00AE32AA">
      <w:pPr>
        <w:jc w:val="both"/>
        <w:rPr>
          <w:b/>
        </w:rPr>
      </w:pPr>
      <w:r w:rsidRPr="008E15C8">
        <w:rPr>
          <w:b/>
        </w:rPr>
        <w:lastRenderedPageBreak/>
        <w:t>Data storage</w:t>
      </w:r>
    </w:p>
    <w:p w14:paraId="00DC37A3" w14:textId="19204704" w:rsidR="00B20E71" w:rsidRPr="008E15C8" w:rsidRDefault="00393BCF" w:rsidP="00EF3EC9">
      <w:pPr>
        <w:jc w:val="both"/>
      </w:pPr>
      <w:r w:rsidRPr="008E15C8">
        <w:t xml:space="preserve">Data is held in </w:t>
      </w:r>
      <w:r w:rsidR="003F0CC8" w:rsidRPr="008E15C8">
        <w:t>United Kingdom</w:t>
      </w:r>
      <w:r w:rsidRPr="008E15C8">
        <w:t xml:space="preserve"> using different servers. </w:t>
      </w:r>
      <w:r w:rsidR="008E15C8" w:rsidRPr="008E15C8">
        <w:t xml:space="preserve">Bell &amp; Bain </w:t>
      </w:r>
      <w:r w:rsidR="008C412D">
        <w:t>Group</w:t>
      </w:r>
      <w:r w:rsidR="008C412D" w:rsidRPr="008E15C8">
        <w:t xml:space="preserve"> </w:t>
      </w:r>
      <w:r w:rsidRPr="008E15C8">
        <w:t xml:space="preserve">does not store personal data outside the </w:t>
      </w:r>
      <w:r w:rsidR="003F0CC8" w:rsidRPr="008E15C8">
        <w:t>European Economic Area</w:t>
      </w:r>
      <w:r w:rsidR="003A5203">
        <w:t xml:space="preserve"> </w:t>
      </w:r>
      <w:r w:rsidR="003F0CC8" w:rsidRPr="008E15C8">
        <w:t>(</w:t>
      </w:r>
      <w:r w:rsidRPr="008E15C8">
        <w:t>EEA</w:t>
      </w:r>
      <w:r w:rsidR="003F0CC8" w:rsidRPr="008E15C8">
        <w:t>)</w:t>
      </w:r>
      <w:r w:rsidRPr="008E15C8">
        <w:t>.</w:t>
      </w:r>
    </w:p>
    <w:p w14:paraId="1B4F2117" w14:textId="77777777" w:rsidR="00393BCF" w:rsidRPr="008E15C8" w:rsidRDefault="00393BCF" w:rsidP="00EF3EC9">
      <w:pPr>
        <w:pStyle w:val="Heading1"/>
        <w:jc w:val="both"/>
        <w:rPr>
          <w:b/>
          <w:color w:val="auto"/>
        </w:rPr>
      </w:pPr>
      <w:r w:rsidRPr="008E15C8">
        <w:rPr>
          <w:b/>
          <w:color w:val="auto"/>
        </w:rPr>
        <w:t>Your rights as a data subject</w:t>
      </w:r>
    </w:p>
    <w:p w14:paraId="45B51DAA" w14:textId="73A96659" w:rsidR="00393BCF" w:rsidRDefault="00393BCF" w:rsidP="00EF3EC9">
      <w:pPr>
        <w:jc w:val="both"/>
      </w:pPr>
      <w:r w:rsidRPr="008E15C8">
        <w:t xml:space="preserve">At any point whilst </w:t>
      </w:r>
      <w:r w:rsidR="008E15C8" w:rsidRPr="008E15C8">
        <w:t xml:space="preserve">Bell &amp; Bain </w:t>
      </w:r>
      <w:r w:rsidR="008C412D">
        <w:t>Group</w:t>
      </w:r>
      <w:r w:rsidR="008C412D" w:rsidRPr="008E15C8">
        <w:t xml:space="preserve"> </w:t>
      </w:r>
      <w:r w:rsidRPr="008E15C8">
        <w:t>is in possession of or processing your personal data, all data subjects have the following rights:</w:t>
      </w:r>
    </w:p>
    <w:p w14:paraId="503FCB7A" w14:textId="77777777" w:rsidR="00393BCF" w:rsidRDefault="00393BCF" w:rsidP="00EF3EC9">
      <w:pPr>
        <w:pStyle w:val="ListParagraph"/>
        <w:numPr>
          <w:ilvl w:val="0"/>
          <w:numId w:val="2"/>
        </w:numPr>
        <w:jc w:val="both"/>
      </w:pPr>
      <w:r w:rsidRPr="008A4E63">
        <w:rPr>
          <w:b/>
        </w:rPr>
        <w:t>Right of access</w:t>
      </w:r>
      <w:r>
        <w:t xml:space="preserve"> – you have the right to request a copy of the information that we hold about you.</w:t>
      </w:r>
    </w:p>
    <w:p w14:paraId="3A6DD8D8" w14:textId="77777777" w:rsidR="00393BCF" w:rsidRDefault="00393BCF" w:rsidP="00EF3EC9">
      <w:pPr>
        <w:pStyle w:val="ListParagraph"/>
        <w:numPr>
          <w:ilvl w:val="0"/>
          <w:numId w:val="2"/>
        </w:numPr>
        <w:jc w:val="both"/>
      </w:pPr>
      <w:r w:rsidRPr="008A4E63">
        <w:rPr>
          <w:b/>
        </w:rPr>
        <w:t>Right of rectification</w:t>
      </w:r>
      <w:r>
        <w:t xml:space="preserve"> – you have a right to correct data that we hold about you that is inaccurate or incomplete.</w:t>
      </w:r>
    </w:p>
    <w:p w14:paraId="2324A1EC" w14:textId="77777777" w:rsidR="00393BCF" w:rsidRDefault="00393BCF" w:rsidP="00EF3EC9">
      <w:pPr>
        <w:pStyle w:val="ListParagraph"/>
        <w:numPr>
          <w:ilvl w:val="0"/>
          <w:numId w:val="2"/>
        </w:numPr>
        <w:jc w:val="both"/>
      </w:pPr>
      <w:r w:rsidRPr="008A4E63">
        <w:rPr>
          <w:b/>
        </w:rPr>
        <w:t>Right to be forgotten</w:t>
      </w:r>
      <w:r>
        <w:t xml:space="preserve"> – in certain circumstances you can ask for the data we hold about you to be erased from our records.</w:t>
      </w:r>
    </w:p>
    <w:p w14:paraId="4F64B133" w14:textId="77777777" w:rsidR="00393BCF" w:rsidRDefault="00393BCF" w:rsidP="00EF3EC9">
      <w:pPr>
        <w:pStyle w:val="ListParagraph"/>
        <w:numPr>
          <w:ilvl w:val="0"/>
          <w:numId w:val="2"/>
        </w:numPr>
        <w:jc w:val="both"/>
      </w:pPr>
      <w:r w:rsidRPr="008A4E63">
        <w:rPr>
          <w:b/>
        </w:rPr>
        <w:t>Right to restriction of processing</w:t>
      </w:r>
      <w:r>
        <w:t xml:space="preserve"> – where certain conditions apply you have a right to restrict the processing.</w:t>
      </w:r>
    </w:p>
    <w:p w14:paraId="64EEE2E4" w14:textId="77777777" w:rsidR="00393BCF" w:rsidRDefault="00393BCF" w:rsidP="00EF3EC9">
      <w:pPr>
        <w:pStyle w:val="ListParagraph"/>
        <w:numPr>
          <w:ilvl w:val="0"/>
          <w:numId w:val="2"/>
        </w:numPr>
        <w:jc w:val="both"/>
      </w:pPr>
      <w:r w:rsidRPr="008A4E63">
        <w:rPr>
          <w:b/>
        </w:rPr>
        <w:t>Right of portability</w:t>
      </w:r>
      <w:r>
        <w:t xml:space="preserve"> – you have the right to have the data we hold about you transferred to another organisation.</w:t>
      </w:r>
    </w:p>
    <w:p w14:paraId="3B833E36" w14:textId="77777777" w:rsidR="00393BCF" w:rsidRDefault="00393BCF" w:rsidP="00EF3EC9">
      <w:pPr>
        <w:pStyle w:val="ListParagraph"/>
        <w:numPr>
          <w:ilvl w:val="0"/>
          <w:numId w:val="2"/>
        </w:numPr>
        <w:jc w:val="both"/>
      </w:pPr>
      <w:r w:rsidRPr="008A4E63">
        <w:rPr>
          <w:b/>
        </w:rPr>
        <w:t>Right to object</w:t>
      </w:r>
      <w:r>
        <w:t xml:space="preserve"> – you have the right to object to certain types of processing such as direct marketing.</w:t>
      </w:r>
    </w:p>
    <w:p w14:paraId="34F68159" w14:textId="77777777" w:rsidR="00393BCF" w:rsidRPr="008E15C8" w:rsidRDefault="00393BCF" w:rsidP="00EF3EC9">
      <w:pPr>
        <w:pStyle w:val="ListParagraph"/>
        <w:numPr>
          <w:ilvl w:val="0"/>
          <w:numId w:val="2"/>
        </w:numPr>
        <w:jc w:val="both"/>
      </w:pPr>
      <w:r w:rsidRPr="008A4E63">
        <w:rPr>
          <w:b/>
        </w:rPr>
        <w:t>Right to object to automated processing, including profiling</w:t>
      </w:r>
      <w:r>
        <w:t xml:space="preserve"> – you also have the right not to be </w:t>
      </w:r>
      <w:r w:rsidRPr="008E15C8">
        <w:t>subject to the legal effects of automated processing or profiling.</w:t>
      </w:r>
    </w:p>
    <w:p w14:paraId="6FCD041A" w14:textId="209A244D" w:rsidR="00393BCF" w:rsidRPr="008E15C8" w:rsidRDefault="00393BCF" w:rsidP="00EF3EC9">
      <w:pPr>
        <w:jc w:val="both"/>
      </w:pPr>
      <w:r w:rsidRPr="008E15C8">
        <w:t xml:space="preserve">In the event that </w:t>
      </w:r>
      <w:r w:rsidR="008E15C8" w:rsidRPr="008E15C8">
        <w:t xml:space="preserve">Bell &amp; Bain </w:t>
      </w:r>
      <w:r w:rsidR="008C412D">
        <w:t>Group</w:t>
      </w:r>
      <w:r w:rsidR="008C412D" w:rsidRPr="008E15C8">
        <w:t xml:space="preserve"> </w:t>
      </w:r>
      <w:r w:rsidRPr="008E15C8">
        <w:t>refuses your request under rights of access, we will provide you with a reason as to why, which you have the right to legally challenge.</w:t>
      </w:r>
    </w:p>
    <w:p w14:paraId="2723524E" w14:textId="022290E9" w:rsidR="00393BCF" w:rsidRPr="008E15C8" w:rsidRDefault="008E15C8" w:rsidP="00EF3EC9">
      <w:pPr>
        <w:jc w:val="both"/>
      </w:pPr>
      <w:r w:rsidRPr="008E15C8">
        <w:t xml:space="preserve">Bell &amp; Bain </w:t>
      </w:r>
      <w:r w:rsidR="008C412D">
        <w:t>Group</w:t>
      </w:r>
      <w:r w:rsidR="008C412D" w:rsidRPr="008E15C8">
        <w:t xml:space="preserve"> </w:t>
      </w:r>
      <w:r w:rsidR="00393BCF" w:rsidRPr="008E15C8">
        <w:t>at your request can confirm what information it holds about you and how it is processed</w:t>
      </w:r>
      <w:r w:rsidR="003A5203">
        <w:t>.</w:t>
      </w:r>
    </w:p>
    <w:p w14:paraId="111953BB" w14:textId="77777777" w:rsidR="00393BCF" w:rsidRPr="008E15C8" w:rsidRDefault="00393BCF" w:rsidP="00EF3EC9">
      <w:pPr>
        <w:pStyle w:val="Heading1"/>
        <w:jc w:val="both"/>
        <w:rPr>
          <w:b/>
          <w:color w:val="auto"/>
        </w:rPr>
      </w:pPr>
      <w:r w:rsidRPr="008E15C8">
        <w:rPr>
          <w:b/>
          <w:color w:val="auto"/>
        </w:rPr>
        <w:t>You can request the following information:</w:t>
      </w:r>
    </w:p>
    <w:p w14:paraId="13ADD4CC" w14:textId="50409BAB" w:rsidR="00393BCF" w:rsidRPr="008E15C8" w:rsidRDefault="00393BCF" w:rsidP="00EF3EC9">
      <w:pPr>
        <w:pStyle w:val="ListParagraph"/>
        <w:numPr>
          <w:ilvl w:val="0"/>
          <w:numId w:val="2"/>
        </w:numPr>
        <w:jc w:val="both"/>
      </w:pPr>
      <w:r w:rsidRPr="008E15C8">
        <w:t>Identity and the contact details of the person or organisation (</w:t>
      </w:r>
      <w:r w:rsidR="008E15C8" w:rsidRPr="008E15C8">
        <w:t xml:space="preserve">Bell &amp; Bain </w:t>
      </w:r>
      <w:r w:rsidR="008C412D">
        <w:t>Group</w:t>
      </w:r>
      <w:r w:rsidRPr="008E15C8">
        <w:t>) that has determined how and why to process your data.</w:t>
      </w:r>
    </w:p>
    <w:p w14:paraId="0EC961DD" w14:textId="77777777" w:rsidR="00393BCF" w:rsidRPr="008E15C8" w:rsidRDefault="00393BCF" w:rsidP="00EF3EC9">
      <w:pPr>
        <w:pStyle w:val="ListParagraph"/>
        <w:numPr>
          <w:ilvl w:val="0"/>
          <w:numId w:val="2"/>
        </w:numPr>
        <w:jc w:val="both"/>
      </w:pPr>
      <w:r w:rsidRPr="008E15C8">
        <w:t>Contact details of the data protection officer, where applicable.</w:t>
      </w:r>
    </w:p>
    <w:p w14:paraId="5EBC2743" w14:textId="77777777" w:rsidR="00393BCF" w:rsidRPr="008E15C8" w:rsidRDefault="00393BCF" w:rsidP="00EF3EC9">
      <w:pPr>
        <w:pStyle w:val="ListParagraph"/>
        <w:numPr>
          <w:ilvl w:val="0"/>
          <w:numId w:val="2"/>
        </w:numPr>
        <w:jc w:val="both"/>
      </w:pPr>
      <w:r w:rsidRPr="008E15C8">
        <w:t>The purpose of the processing as well as the legal basis for processing.</w:t>
      </w:r>
    </w:p>
    <w:p w14:paraId="733B1638" w14:textId="32634C68" w:rsidR="00393BCF" w:rsidRPr="008E15C8" w:rsidRDefault="00393BCF" w:rsidP="00EF3EC9">
      <w:pPr>
        <w:pStyle w:val="ListParagraph"/>
        <w:numPr>
          <w:ilvl w:val="0"/>
          <w:numId w:val="2"/>
        </w:numPr>
        <w:jc w:val="both"/>
      </w:pPr>
      <w:r w:rsidRPr="008E15C8">
        <w:t xml:space="preserve">If the processing is based on the legitimate interests of </w:t>
      </w:r>
      <w:r w:rsidR="008E15C8" w:rsidRPr="008E15C8">
        <w:t xml:space="preserve">Bell &amp; Bain </w:t>
      </w:r>
      <w:r w:rsidR="008C412D">
        <w:t>Group</w:t>
      </w:r>
      <w:r w:rsidR="008C412D" w:rsidRPr="008E15C8">
        <w:t xml:space="preserve"> </w:t>
      </w:r>
      <w:r w:rsidRPr="008E15C8">
        <w:t>or a third party such as one of its clients, information about those interests.</w:t>
      </w:r>
    </w:p>
    <w:p w14:paraId="3CD05D3A" w14:textId="77777777" w:rsidR="00393BCF" w:rsidRPr="008E15C8" w:rsidRDefault="00393BCF" w:rsidP="00EF3EC9">
      <w:pPr>
        <w:pStyle w:val="ListParagraph"/>
        <w:numPr>
          <w:ilvl w:val="0"/>
          <w:numId w:val="2"/>
        </w:numPr>
        <w:jc w:val="both"/>
      </w:pPr>
      <w:r w:rsidRPr="008E15C8">
        <w:t>The categories of personal data collected, stored and processed.</w:t>
      </w:r>
    </w:p>
    <w:p w14:paraId="20954FB7" w14:textId="77777777" w:rsidR="00393BCF" w:rsidRDefault="00393BCF" w:rsidP="00EF3EC9">
      <w:pPr>
        <w:pStyle w:val="ListParagraph"/>
        <w:numPr>
          <w:ilvl w:val="0"/>
          <w:numId w:val="2"/>
        </w:numPr>
        <w:jc w:val="both"/>
      </w:pPr>
      <w:r>
        <w:t>Recipient(s) or categories of recipients that the data is/will be disclosed to.</w:t>
      </w:r>
    </w:p>
    <w:p w14:paraId="1B1FEA90" w14:textId="77777777" w:rsidR="00393BCF" w:rsidRDefault="00393BCF" w:rsidP="00EF3EC9">
      <w:pPr>
        <w:pStyle w:val="ListParagraph"/>
        <w:numPr>
          <w:ilvl w:val="0"/>
          <w:numId w:val="2"/>
        </w:numPr>
        <w:jc w:val="both"/>
      </w:pPr>
      <w:r>
        <w:t>How long the data will be stored.</w:t>
      </w:r>
    </w:p>
    <w:p w14:paraId="327649F0" w14:textId="77777777" w:rsidR="00393BCF" w:rsidRDefault="00393BCF" w:rsidP="00EF3EC9">
      <w:pPr>
        <w:pStyle w:val="ListParagraph"/>
        <w:numPr>
          <w:ilvl w:val="0"/>
          <w:numId w:val="2"/>
        </w:numPr>
        <w:jc w:val="both"/>
      </w:pPr>
      <w:r>
        <w:t>Details of your rights to correct, erase, restrict or object to such processing.</w:t>
      </w:r>
    </w:p>
    <w:p w14:paraId="7EFF5BCB" w14:textId="77777777" w:rsidR="00393BCF" w:rsidRDefault="00393BCF" w:rsidP="00EF3EC9">
      <w:pPr>
        <w:pStyle w:val="ListParagraph"/>
        <w:numPr>
          <w:ilvl w:val="0"/>
          <w:numId w:val="2"/>
        </w:numPr>
        <w:jc w:val="both"/>
      </w:pPr>
      <w:r>
        <w:t>Information about your right to withdraw consent at any time.</w:t>
      </w:r>
    </w:p>
    <w:p w14:paraId="25717242" w14:textId="77777777" w:rsidR="00393BCF" w:rsidRDefault="00393BCF" w:rsidP="00EF3EC9">
      <w:pPr>
        <w:pStyle w:val="ListParagraph"/>
        <w:numPr>
          <w:ilvl w:val="0"/>
          <w:numId w:val="2"/>
        </w:numPr>
        <w:jc w:val="both"/>
      </w:pPr>
      <w:r>
        <w:t>How to lodge a complaint with the supervisory authority (</w:t>
      </w:r>
      <w:r w:rsidR="007801E2">
        <w:t>Data Protection Regulator</w:t>
      </w:r>
      <w:r>
        <w:t>).</w:t>
      </w:r>
    </w:p>
    <w:p w14:paraId="0C391D08" w14:textId="77777777" w:rsidR="00393BCF" w:rsidRDefault="00393BCF" w:rsidP="00EF3EC9">
      <w:pPr>
        <w:pStyle w:val="ListParagraph"/>
        <w:numPr>
          <w:ilvl w:val="0"/>
          <w:numId w:val="2"/>
        </w:numPr>
        <w:jc w:val="both"/>
      </w:pPr>
      <w: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061B6139" w14:textId="77777777" w:rsidR="00393BCF" w:rsidRDefault="00393BCF" w:rsidP="00EF3EC9">
      <w:pPr>
        <w:pStyle w:val="ListParagraph"/>
        <w:numPr>
          <w:ilvl w:val="0"/>
          <w:numId w:val="2"/>
        </w:numPr>
        <w:jc w:val="both"/>
      </w:pPr>
      <w:r>
        <w:t>The source of personal data if it wasn’t collected directly from you.</w:t>
      </w:r>
    </w:p>
    <w:p w14:paraId="636D8CB7" w14:textId="77777777" w:rsidR="00393BCF" w:rsidRDefault="00393BCF" w:rsidP="00EF3EC9">
      <w:pPr>
        <w:pStyle w:val="ListParagraph"/>
        <w:numPr>
          <w:ilvl w:val="0"/>
          <w:numId w:val="2"/>
        </w:numPr>
        <w:jc w:val="both"/>
      </w:pPr>
      <w:r>
        <w:lastRenderedPageBreak/>
        <w:t>Any details and information of automated decision making, such as profiling, and any meaningful information about the logic involved, as well as the significance and expected consequences of such processing.</w:t>
      </w:r>
    </w:p>
    <w:p w14:paraId="7CBC2D7B" w14:textId="77777777" w:rsidR="00393BCF" w:rsidRPr="008E15C8" w:rsidRDefault="00393BCF" w:rsidP="00EF3EC9">
      <w:pPr>
        <w:pStyle w:val="Heading1"/>
        <w:jc w:val="both"/>
        <w:rPr>
          <w:b/>
          <w:color w:val="auto"/>
        </w:rPr>
      </w:pPr>
      <w:r w:rsidRPr="008E15C8">
        <w:rPr>
          <w:b/>
          <w:color w:val="auto"/>
        </w:rPr>
        <w:t>To access what personal data is held, identification will be required</w:t>
      </w:r>
    </w:p>
    <w:p w14:paraId="5A29C231" w14:textId="2BA09B78" w:rsidR="00393BCF" w:rsidRDefault="008E15C8" w:rsidP="00EF3EC9">
      <w:pPr>
        <w:jc w:val="both"/>
      </w:pPr>
      <w:r w:rsidRPr="008E15C8">
        <w:t xml:space="preserve">Bell &amp; Bain </w:t>
      </w:r>
      <w:r w:rsidR="008C412D">
        <w:t>Group</w:t>
      </w:r>
      <w:r w:rsidR="008C412D" w:rsidRPr="008E15C8">
        <w:t xml:space="preserve"> </w:t>
      </w:r>
      <w:r w:rsidR="00393BCF" w:rsidRPr="008E15C8">
        <w:t xml:space="preserve">will accept the following forms of ID when information on your personal data is requested: a copy of your </w:t>
      </w:r>
      <w:r w:rsidR="008A4E63" w:rsidRPr="008E15C8">
        <w:t xml:space="preserve">national ID card, </w:t>
      </w:r>
      <w:r w:rsidR="00393BCF" w:rsidRPr="008E15C8">
        <w:t xml:space="preserve">driving </w:t>
      </w:r>
      <w:r w:rsidR="007801E2" w:rsidRPr="008E15C8">
        <w:t>license</w:t>
      </w:r>
      <w:r w:rsidR="00393BCF" w:rsidRPr="008E15C8">
        <w:t xml:space="preserve">, passport, birth certificate and a utility bill not older than three months. A minimum of one piece of photographic ID listed above and a supporting document is required. If </w:t>
      </w:r>
      <w:r w:rsidRPr="008E15C8">
        <w:t xml:space="preserve">Bell &amp; Bain </w:t>
      </w:r>
      <w:r w:rsidR="008C412D">
        <w:t>Group</w:t>
      </w:r>
      <w:r w:rsidR="008C412D" w:rsidRPr="008E15C8">
        <w:t xml:space="preserve"> </w:t>
      </w:r>
      <w:r w:rsidR="00393BCF" w:rsidRPr="008E15C8">
        <w:t>is dissatisfied with the quality, further information may be sought before personal data can be released.</w:t>
      </w:r>
    </w:p>
    <w:p w14:paraId="0F0BAB0B" w14:textId="607A304A" w:rsidR="00393BCF" w:rsidRDefault="00393BCF" w:rsidP="00EF3EC9">
      <w:pPr>
        <w:jc w:val="both"/>
      </w:pPr>
      <w:r>
        <w:t xml:space="preserve">All requests should be made to </w:t>
      </w:r>
      <w:r w:rsidR="003F0CC8">
        <w:t>the Data Protection Officer</w:t>
      </w:r>
      <w:r>
        <w:t xml:space="preserve"> by phoning </w:t>
      </w:r>
      <w:r w:rsidR="008E15C8" w:rsidRPr="008E15C8">
        <w:rPr>
          <w:rFonts w:ascii="Arial" w:hAnsi="Arial" w:cs="Arial"/>
          <w:color w:val="222222"/>
          <w:sz w:val="20"/>
          <w:shd w:val="clear" w:color="auto" w:fill="FFFFFF"/>
        </w:rPr>
        <w:t>0141 649 5697</w:t>
      </w:r>
      <w:r w:rsidRPr="008E15C8">
        <w:rPr>
          <w:sz w:val="20"/>
        </w:rPr>
        <w:t xml:space="preserve"> </w:t>
      </w:r>
      <w:r>
        <w:t>or writing to us at the address further below.</w:t>
      </w:r>
    </w:p>
    <w:p w14:paraId="4DAD8549" w14:textId="77777777" w:rsidR="00393BCF" w:rsidRPr="008E15C8" w:rsidRDefault="00393BCF" w:rsidP="00EF3EC9">
      <w:pPr>
        <w:pStyle w:val="Heading1"/>
        <w:jc w:val="both"/>
        <w:rPr>
          <w:b/>
          <w:color w:val="auto"/>
        </w:rPr>
      </w:pPr>
      <w:r w:rsidRPr="008E15C8">
        <w:rPr>
          <w:b/>
          <w:color w:val="auto"/>
        </w:rPr>
        <w:t>Complaints</w:t>
      </w:r>
    </w:p>
    <w:p w14:paraId="14DF1584" w14:textId="2E353D8B" w:rsidR="00393BCF" w:rsidRDefault="00393BCF" w:rsidP="00EF3EC9">
      <w:pPr>
        <w:jc w:val="both"/>
      </w:pPr>
      <w:r w:rsidRPr="008E15C8">
        <w:t xml:space="preserve">In the event that you wish to make a compliant about how your personal data is being processed by </w:t>
      </w:r>
      <w:r w:rsidR="008E15C8" w:rsidRPr="008E15C8">
        <w:t xml:space="preserve">Bell &amp; Bain </w:t>
      </w:r>
      <w:r w:rsidR="008C412D">
        <w:t>Group</w:t>
      </w:r>
      <w:r w:rsidR="008C412D" w:rsidRPr="008E15C8">
        <w:t xml:space="preserve"> </w:t>
      </w:r>
      <w:r w:rsidRPr="008E15C8">
        <w:t xml:space="preserve">or its partners, you have the right to complain to </w:t>
      </w:r>
      <w:r w:rsidR="008E15C8" w:rsidRPr="008E15C8">
        <w:t xml:space="preserve">Bell &amp; Bain </w:t>
      </w:r>
      <w:r w:rsidR="008C412D">
        <w:t>Group</w:t>
      </w:r>
      <w:r w:rsidRPr="008E15C8">
        <w:t>’</w:t>
      </w:r>
      <w:r w:rsidR="003A5203">
        <w:t>s</w:t>
      </w:r>
      <w:r w:rsidRPr="008E15C8">
        <w:t xml:space="preserve"> </w:t>
      </w:r>
      <w:r w:rsidR="003F0CC8" w:rsidRPr="008E15C8">
        <w:t>MD</w:t>
      </w:r>
      <w:r w:rsidRPr="008E15C8">
        <w:t xml:space="preserve">. If you do not get a response within 30 days you can complain to the </w:t>
      </w:r>
      <w:r w:rsidR="007801E2" w:rsidRPr="008E15C8">
        <w:t>Data Protection Regulator</w:t>
      </w:r>
      <w:r w:rsidRPr="008E15C8">
        <w:t>.</w:t>
      </w:r>
    </w:p>
    <w:p w14:paraId="4D49342E" w14:textId="77777777" w:rsidR="00393BCF" w:rsidRDefault="00393BCF" w:rsidP="00EF3EC9">
      <w:pPr>
        <w:jc w:val="both"/>
      </w:pPr>
      <w:r>
        <w:t>The details for each of these contacts are:</w:t>
      </w:r>
    </w:p>
    <w:p w14:paraId="0C63B0A4" w14:textId="0D5C22CD" w:rsidR="00393BCF" w:rsidRPr="008E15C8" w:rsidRDefault="008E15C8" w:rsidP="008B01A3">
      <w:pPr>
        <w:spacing w:after="0"/>
        <w:jc w:val="both"/>
      </w:pPr>
      <w:r w:rsidRPr="008E15C8">
        <w:t xml:space="preserve">Bell &amp; Bain </w:t>
      </w:r>
      <w:r w:rsidR="008C412D">
        <w:t>Group</w:t>
      </w:r>
      <w:r w:rsidR="00393BCF" w:rsidRPr="008E15C8">
        <w:t xml:space="preserve">, attention of the </w:t>
      </w:r>
      <w:r w:rsidR="003F0CC8" w:rsidRPr="008E15C8">
        <w:t>MD</w:t>
      </w:r>
    </w:p>
    <w:p w14:paraId="78288CFB" w14:textId="77777777" w:rsidR="008E15C8" w:rsidRPr="008E15C8" w:rsidRDefault="008E15C8" w:rsidP="008B01A3">
      <w:pPr>
        <w:spacing w:after="0"/>
        <w:jc w:val="both"/>
        <w:rPr>
          <w:rFonts w:ascii="Arial" w:hAnsi="Arial" w:cs="Arial"/>
          <w:sz w:val="20"/>
          <w:shd w:val="clear" w:color="auto" w:fill="FFFFFF"/>
        </w:rPr>
      </w:pPr>
      <w:r w:rsidRPr="008E15C8">
        <w:rPr>
          <w:rFonts w:ascii="Arial" w:hAnsi="Arial" w:cs="Arial"/>
          <w:sz w:val="20"/>
          <w:shd w:val="clear" w:color="auto" w:fill="FFFFFF"/>
        </w:rPr>
        <w:t>303 Burnfield Rd,</w:t>
      </w:r>
    </w:p>
    <w:p w14:paraId="381BDE06" w14:textId="6E28199B" w:rsidR="008E15C8" w:rsidRPr="008E15C8" w:rsidRDefault="008E15C8" w:rsidP="008B01A3">
      <w:pPr>
        <w:spacing w:after="0"/>
        <w:jc w:val="both"/>
        <w:rPr>
          <w:rFonts w:ascii="Arial" w:hAnsi="Arial" w:cs="Arial"/>
          <w:sz w:val="20"/>
          <w:shd w:val="clear" w:color="auto" w:fill="FFFFFF"/>
        </w:rPr>
      </w:pPr>
      <w:proofErr w:type="spellStart"/>
      <w:r w:rsidRPr="008E15C8">
        <w:rPr>
          <w:rFonts w:ascii="Arial" w:hAnsi="Arial" w:cs="Arial"/>
          <w:sz w:val="20"/>
          <w:shd w:val="clear" w:color="auto" w:fill="FFFFFF"/>
        </w:rPr>
        <w:t>Thornliebank</w:t>
      </w:r>
      <w:proofErr w:type="spellEnd"/>
      <w:r w:rsidRPr="008E15C8">
        <w:rPr>
          <w:rFonts w:ascii="Arial" w:hAnsi="Arial" w:cs="Arial"/>
          <w:sz w:val="20"/>
          <w:shd w:val="clear" w:color="auto" w:fill="FFFFFF"/>
        </w:rPr>
        <w:t xml:space="preserve">, </w:t>
      </w:r>
    </w:p>
    <w:p w14:paraId="3C174234" w14:textId="77777777" w:rsidR="008E15C8" w:rsidRPr="008E15C8" w:rsidRDefault="008E15C8" w:rsidP="008B01A3">
      <w:pPr>
        <w:spacing w:after="0"/>
        <w:jc w:val="both"/>
        <w:rPr>
          <w:rFonts w:ascii="Arial" w:hAnsi="Arial" w:cs="Arial"/>
          <w:sz w:val="20"/>
          <w:shd w:val="clear" w:color="auto" w:fill="FFFFFF"/>
        </w:rPr>
      </w:pPr>
      <w:r w:rsidRPr="008E15C8">
        <w:rPr>
          <w:rFonts w:ascii="Arial" w:hAnsi="Arial" w:cs="Arial"/>
          <w:sz w:val="20"/>
          <w:shd w:val="clear" w:color="auto" w:fill="FFFFFF"/>
        </w:rPr>
        <w:t xml:space="preserve">Glasgow </w:t>
      </w:r>
    </w:p>
    <w:p w14:paraId="677C3494" w14:textId="5CCE3730" w:rsidR="00393BCF" w:rsidRPr="008E15C8" w:rsidRDefault="008E15C8" w:rsidP="008B01A3">
      <w:pPr>
        <w:spacing w:after="0"/>
        <w:jc w:val="both"/>
        <w:rPr>
          <w:sz w:val="20"/>
        </w:rPr>
      </w:pPr>
      <w:r w:rsidRPr="008E15C8">
        <w:rPr>
          <w:rFonts w:ascii="Arial" w:hAnsi="Arial" w:cs="Arial"/>
          <w:sz w:val="20"/>
          <w:shd w:val="clear" w:color="auto" w:fill="FFFFFF"/>
        </w:rPr>
        <w:t>G46 7UQ</w:t>
      </w:r>
    </w:p>
    <w:p w14:paraId="22FA0A07" w14:textId="285A3761" w:rsidR="00393BCF" w:rsidRDefault="00393BCF" w:rsidP="00EF3EC9">
      <w:pPr>
        <w:jc w:val="both"/>
      </w:pPr>
      <w:r w:rsidRPr="008E15C8">
        <w:t>Telephone</w:t>
      </w:r>
      <w:r w:rsidR="005A70F1">
        <w:t xml:space="preserve"> </w:t>
      </w:r>
      <w:r w:rsidR="008E15C8" w:rsidRPr="008E15C8">
        <w:rPr>
          <w:rFonts w:ascii="Arial" w:hAnsi="Arial" w:cs="Arial"/>
          <w:color w:val="222222"/>
          <w:sz w:val="20"/>
          <w:shd w:val="clear" w:color="auto" w:fill="FFFFFF"/>
        </w:rPr>
        <w:t>0141 649 5697</w:t>
      </w:r>
      <w:r w:rsidR="008E15C8" w:rsidRPr="008E15C8">
        <w:rPr>
          <w:sz w:val="20"/>
        </w:rPr>
        <w:t xml:space="preserve"> </w:t>
      </w:r>
      <w:r>
        <w:t xml:space="preserve"> </w:t>
      </w:r>
    </w:p>
    <w:p w14:paraId="6D5F7679" w14:textId="77777777" w:rsidR="00393BCF" w:rsidRDefault="007801E2" w:rsidP="00EF3EC9">
      <w:pPr>
        <w:jc w:val="both"/>
      </w:pPr>
      <w:r>
        <w:t>Data Protection Regulator</w:t>
      </w:r>
    </w:p>
    <w:p w14:paraId="52D75E1F" w14:textId="77777777" w:rsidR="003F0CC8" w:rsidRPr="00CC7201" w:rsidRDefault="003F0CC8" w:rsidP="003F0CC8">
      <w:pPr>
        <w:spacing w:after="0"/>
        <w:jc w:val="both"/>
      </w:pPr>
      <w:r w:rsidRPr="00CC7201">
        <w:t>Information Commissioner’s Office</w:t>
      </w:r>
      <w:r>
        <w:t xml:space="preserve"> - Scotland</w:t>
      </w:r>
    </w:p>
    <w:p w14:paraId="2B42A541" w14:textId="77777777" w:rsidR="003F0CC8" w:rsidRPr="00CC7201" w:rsidRDefault="003F0CC8" w:rsidP="003F0CC8">
      <w:pPr>
        <w:spacing w:after="0"/>
        <w:jc w:val="both"/>
      </w:pPr>
      <w:r w:rsidRPr="00CC7201">
        <w:t>45 Melville Street</w:t>
      </w:r>
    </w:p>
    <w:p w14:paraId="36CA67DC" w14:textId="77777777" w:rsidR="003F0CC8" w:rsidRPr="00CC7201" w:rsidRDefault="003F0CC8" w:rsidP="003F0CC8">
      <w:pPr>
        <w:spacing w:after="0"/>
        <w:jc w:val="both"/>
      </w:pPr>
      <w:r w:rsidRPr="00CC7201">
        <w:t>Edinburgh</w:t>
      </w:r>
    </w:p>
    <w:p w14:paraId="0DFF3413" w14:textId="77777777" w:rsidR="003F0CC8" w:rsidRPr="00CC7201" w:rsidRDefault="003F0CC8" w:rsidP="003F0CC8">
      <w:pPr>
        <w:spacing w:after="0"/>
        <w:jc w:val="both"/>
      </w:pPr>
      <w:r w:rsidRPr="00CC7201">
        <w:t>EH3 7HL</w:t>
      </w:r>
    </w:p>
    <w:p w14:paraId="127D6584" w14:textId="77777777" w:rsidR="003F0CC8" w:rsidRDefault="003F0CC8" w:rsidP="003F0CC8">
      <w:pPr>
        <w:spacing w:after="0"/>
        <w:jc w:val="both"/>
      </w:pPr>
      <w:r w:rsidRPr="00CC7201">
        <w:t xml:space="preserve">Telephone 0131 244 9001 </w:t>
      </w:r>
    </w:p>
    <w:p w14:paraId="6FAC3DA9" w14:textId="77777777" w:rsidR="003F0CC8" w:rsidRDefault="003F0CC8" w:rsidP="003F0CC8">
      <w:pPr>
        <w:spacing w:after="0"/>
        <w:jc w:val="both"/>
      </w:pPr>
    </w:p>
    <w:p w14:paraId="70504797" w14:textId="4E45ABDD" w:rsidR="003F0CC8" w:rsidRDefault="003F0CC8" w:rsidP="008B01A3">
      <w:pPr>
        <w:spacing w:after="0"/>
        <w:jc w:val="both"/>
        <w:rPr>
          <w:b/>
        </w:rPr>
      </w:pPr>
    </w:p>
    <w:p w14:paraId="094A7180" w14:textId="085DE8B3" w:rsidR="005E6459" w:rsidRDefault="005E6459" w:rsidP="008B01A3">
      <w:pPr>
        <w:spacing w:after="0"/>
        <w:jc w:val="both"/>
        <w:rPr>
          <w:bCs/>
        </w:rPr>
      </w:pPr>
      <w:r>
        <w:rPr>
          <w:bCs/>
        </w:rPr>
        <w:t>Yours sincerely,</w:t>
      </w:r>
    </w:p>
    <w:p w14:paraId="15B4C9B6" w14:textId="53AB04D0" w:rsidR="005E6459" w:rsidRDefault="005E6459" w:rsidP="008B01A3">
      <w:pPr>
        <w:spacing w:after="0"/>
        <w:jc w:val="both"/>
        <w:rPr>
          <w:bCs/>
        </w:rPr>
      </w:pPr>
    </w:p>
    <w:p w14:paraId="0D38832B" w14:textId="39943CF9" w:rsidR="005E6459" w:rsidRDefault="005E6459" w:rsidP="008B01A3">
      <w:pPr>
        <w:spacing w:after="0"/>
        <w:jc w:val="both"/>
        <w:rPr>
          <w:bCs/>
        </w:rPr>
      </w:pPr>
      <w:r>
        <w:rPr>
          <w:bCs/>
        </w:rPr>
        <w:t>Kenneth Shepherdson</w:t>
      </w:r>
    </w:p>
    <w:p w14:paraId="06F3F447" w14:textId="2AED8067" w:rsidR="005E6459" w:rsidRPr="005E6459" w:rsidRDefault="005E6459" w:rsidP="008B01A3">
      <w:pPr>
        <w:spacing w:after="0"/>
        <w:jc w:val="both"/>
        <w:rPr>
          <w:bCs/>
        </w:rPr>
      </w:pPr>
      <w:r>
        <w:rPr>
          <w:bCs/>
        </w:rPr>
        <w:t>Bell &amp; Bain Group Data Protection Officer</w:t>
      </w:r>
    </w:p>
    <w:sectPr w:rsidR="005E6459" w:rsidRPr="005E6459">
      <w:headerReference w:type="default" r:id="rId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4DC1" w14:textId="77777777" w:rsidR="003757BF" w:rsidRDefault="003757BF" w:rsidP="004B57AF">
      <w:pPr>
        <w:spacing w:after="0" w:line="240" w:lineRule="auto"/>
      </w:pPr>
      <w:r>
        <w:separator/>
      </w:r>
    </w:p>
  </w:endnote>
  <w:endnote w:type="continuationSeparator" w:id="0">
    <w:p w14:paraId="3D07F03E" w14:textId="77777777" w:rsidR="003757BF" w:rsidRDefault="003757BF" w:rsidP="004B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CDC19" w14:textId="57AF6850" w:rsidR="00DC363B" w:rsidRDefault="00DC363B">
    <w:pPr>
      <w:pStyle w:val="Footer"/>
    </w:pPr>
    <w:r>
      <w:rPr>
        <w:sz w:val="18"/>
        <w:szCs w:val="18"/>
      </w:rPr>
      <w:t xml:space="preserve">GDPR Compliance System, April 2018 </w:t>
    </w:r>
    <w:r>
      <w:rPr>
        <w:sz w:val="18"/>
        <w:szCs w:val="18"/>
      </w:rPr>
      <w:tab/>
      <w:t xml:space="preserve">                                                                                                                                                       Rev 0 </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sz w:val="18"/>
        <w:szCs w:val="18"/>
      </w:rPr>
      <w:t>11</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8DC01" w14:textId="77777777" w:rsidR="003757BF" w:rsidRDefault="003757BF" w:rsidP="004B57AF">
      <w:pPr>
        <w:spacing w:after="0" w:line="240" w:lineRule="auto"/>
      </w:pPr>
      <w:r>
        <w:separator/>
      </w:r>
    </w:p>
  </w:footnote>
  <w:footnote w:type="continuationSeparator" w:id="0">
    <w:p w14:paraId="26528C77" w14:textId="77777777" w:rsidR="003757BF" w:rsidRDefault="003757BF" w:rsidP="004B5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158CE" w14:textId="4844949B" w:rsidR="004B57AF" w:rsidRDefault="005E6459">
    <w:pPr>
      <w:pStyle w:val="Header"/>
    </w:pPr>
    <w:r>
      <w:rPr>
        <w:noProof/>
      </w:rPr>
      <w:drawing>
        <wp:anchor distT="0" distB="0" distL="114300" distR="114300" simplePos="0" relativeHeight="251659264" behindDoc="0" locked="0" layoutInCell="1" allowOverlap="1" wp14:anchorId="58247C72" wp14:editId="26D76D70">
          <wp:simplePos x="0" y="0"/>
          <wp:positionH relativeFrom="rightMargin">
            <wp:posOffset>-424180</wp:posOffset>
          </wp:positionH>
          <wp:positionV relativeFrom="paragraph">
            <wp:posOffset>-228600</wp:posOffset>
          </wp:positionV>
          <wp:extent cx="499745" cy="10001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974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tab/>
    </w:r>
    <w:r>
      <w:rPr>
        <w:noProof/>
      </w:rPr>
      <w:drawing>
        <wp:inline distT="0" distB="0" distL="0" distR="0" wp14:anchorId="0CB272CC" wp14:editId="11459555">
          <wp:extent cx="600075" cy="600075"/>
          <wp:effectExtent l="0" t="0" r="9525" b="9525"/>
          <wp:docPr id="2" name="Picture 2" descr="J Thomson Colour Printers Ltd.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 Thomson Colour Printers Ltd. | Linked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B77FD"/>
    <w:multiLevelType w:val="hybridMultilevel"/>
    <w:tmpl w:val="F82AF0D0"/>
    <w:lvl w:ilvl="0" w:tplc="0C847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A21D7"/>
    <w:multiLevelType w:val="hybridMultilevel"/>
    <w:tmpl w:val="B616D80C"/>
    <w:lvl w:ilvl="0" w:tplc="0C847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37C85"/>
    <w:multiLevelType w:val="hybridMultilevel"/>
    <w:tmpl w:val="8C7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F"/>
    <w:rsid w:val="000E4E15"/>
    <w:rsid w:val="00190D8E"/>
    <w:rsid w:val="001B6939"/>
    <w:rsid w:val="002E46E8"/>
    <w:rsid w:val="003757BF"/>
    <w:rsid w:val="00391CBC"/>
    <w:rsid w:val="00393BCF"/>
    <w:rsid w:val="003A5203"/>
    <w:rsid w:val="003F0CC8"/>
    <w:rsid w:val="0044515C"/>
    <w:rsid w:val="004B57AF"/>
    <w:rsid w:val="005A70F1"/>
    <w:rsid w:val="005C7650"/>
    <w:rsid w:val="005E6459"/>
    <w:rsid w:val="006C60DF"/>
    <w:rsid w:val="00764D3A"/>
    <w:rsid w:val="007801E2"/>
    <w:rsid w:val="00832722"/>
    <w:rsid w:val="008A2E90"/>
    <w:rsid w:val="008A4E63"/>
    <w:rsid w:val="008B01A3"/>
    <w:rsid w:val="008B0FAB"/>
    <w:rsid w:val="008C412D"/>
    <w:rsid w:val="008D4526"/>
    <w:rsid w:val="008E15C8"/>
    <w:rsid w:val="00AE32AA"/>
    <w:rsid w:val="00AF0F4F"/>
    <w:rsid w:val="00B03A20"/>
    <w:rsid w:val="00B1781F"/>
    <w:rsid w:val="00B20E71"/>
    <w:rsid w:val="00B2158A"/>
    <w:rsid w:val="00B91282"/>
    <w:rsid w:val="00C2151D"/>
    <w:rsid w:val="00D25880"/>
    <w:rsid w:val="00D27B19"/>
    <w:rsid w:val="00DC363B"/>
    <w:rsid w:val="00E71233"/>
    <w:rsid w:val="00EF3EC9"/>
    <w:rsid w:val="00F444B0"/>
    <w:rsid w:val="00F6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F847D"/>
  <w15:chartTrackingRefBased/>
  <w15:docId w15:val="{6B5C20F0-5993-42D0-9B00-6EC90405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B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BC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3BCF"/>
    <w:pPr>
      <w:ind w:left="720"/>
      <w:contextualSpacing/>
    </w:pPr>
  </w:style>
  <w:style w:type="paragraph" w:styleId="Title">
    <w:name w:val="Title"/>
    <w:basedOn w:val="Normal"/>
    <w:next w:val="Normal"/>
    <w:link w:val="TitleChar"/>
    <w:uiPriority w:val="10"/>
    <w:qFormat/>
    <w:rsid w:val="00393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B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15C8"/>
    <w:rPr>
      <w:color w:val="0563C1" w:themeColor="hyperlink"/>
      <w:u w:val="single"/>
    </w:rPr>
  </w:style>
  <w:style w:type="character" w:styleId="UnresolvedMention">
    <w:name w:val="Unresolved Mention"/>
    <w:basedOn w:val="DefaultParagraphFont"/>
    <w:uiPriority w:val="99"/>
    <w:semiHidden/>
    <w:unhideWhenUsed/>
    <w:rsid w:val="008E15C8"/>
    <w:rPr>
      <w:color w:val="808080"/>
      <w:shd w:val="clear" w:color="auto" w:fill="E6E6E6"/>
    </w:rPr>
  </w:style>
  <w:style w:type="paragraph" w:styleId="Header">
    <w:name w:val="header"/>
    <w:basedOn w:val="Normal"/>
    <w:link w:val="HeaderChar"/>
    <w:uiPriority w:val="99"/>
    <w:unhideWhenUsed/>
    <w:rsid w:val="004B5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7AF"/>
  </w:style>
  <w:style w:type="paragraph" w:styleId="Footer">
    <w:name w:val="footer"/>
    <w:basedOn w:val="Normal"/>
    <w:link w:val="FooterChar"/>
    <w:uiPriority w:val="99"/>
    <w:unhideWhenUsed/>
    <w:rsid w:val="004B5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7AF"/>
  </w:style>
  <w:style w:type="paragraph" w:styleId="BalloonText">
    <w:name w:val="Balloon Text"/>
    <w:basedOn w:val="Normal"/>
    <w:link w:val="BalloonTextChar"/>
    <w:uiPriority w:val="99"/>
    <w:semiHidden/>
    <w:unhideWhenUsed/>
    <w:rsid w:val="00B17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1F"/>
    <w:rPr>
      <w:rFonts w:ascii="Segoe UI" w:hAnsi="Segoe UI" w:cs="Segoe UI"/>
      <w:sz w:val="18"/>
      <w:szCs w:val="18"/>
    </w:rPr>
  </w:style>
  <w:style w:type="character" w:styleId="FollowedHyperlink">
    <w:name w:val="FollowedHyperlink"/>
    <w:basedOn w:val="DefaultParagraphFont"/>
    <w:uiPriority w:val="99"/>
    <w:semiHidden/>
    <w:unhideWhenUsed/>
    <w:rsid w:val="008C4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cp.co.uk" TargetMode="External"/><Relationship Id="rId3" Type="http://schemas.openxmlformats.org/officeDocument/2006/relationships/settings" Target="settings.xml"/><Relationship Id="rId7" Type="http://schemas.openxmlformats.org/officeDocument/2006/relationships/hyperlink" Target="http://www.bell-ba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Finagon</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Finagon</dc:creator>
  <cp:keywords/>
  <dc:description/>
  <cp:lastModifiedBy>Greg Fitzgerald</cp:lastModifiedBy>
  <cp:revision>18</cp:revision>
  <cp:lastPrinted>2020-07-13T10:52:00Z</cp:lastPrinted>
  <dcterms:created xsi:type="dcterms:W3CDTF">2018-01-30T11:44:00Z</dcterms:created>
  <dcterms:modified xsi:type="dcterms:W3CDTF">2020-07-15T13:28:00Z</dcterms:modified>
</cp:coreProperties>
</file>